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3C" w:rsidRPr="00B631A3" w:rsidRDefault="00190D3C" w:rsidP="00B631A3">
      <w:pPr>
        <w:pStyle w:val="NoSpacing"/>
        <w:jc w:val="center"/>
        <w:rPr>
          <w:sz w:val="24"/>
          <w:szCs w:val="24"/>
        </w:rPr>
      </w:pPr>
      <w:r w:rsidRPr="00B631A3">
        <w:rPr>
          <w:sz w:val="24"/>
          <w:szCs w:val="24"/>
        </w:rPr>
        <w:t>Planning Commission Meeting Minutes</w:t>
      </w:r>
    </w:p>
    <w:p w:rsidR="00190D3C" w:rsidRPr="00B631A3" w:rsidRDefault="00F05663" w:rsidP="00B631A3">
      <w:pPr>
        <w:pStyle w:val="NoSpacing"/>
        <w:jc w:val="center"/>
        <w:rPr>
          <w:sz w:val="24"/>
          <w:szCs w:val="24"/>
        </w:rPr>
      </w:pPr>
      <w:r>
        <w:rPr>
          <w:sz w:val="24"/>
          <w:szCs w:val="24"/>
        </w:rPr>
        <w:t>November 29</w:t>
      </w:r>
      <w:r w:rsidR="00371B1D">
        <w:rPr>
          <w:sz w:val="24"/>
          <w:szCs w:val="24"/>
        </w:rPr>
        <w:t>, 2023</w:t>
      </w:r>
    </w:p>
    <w:p w:rsidR="00190D3C" w:rsidRPr="00B631A3" w:rsidRDefault="00190D3C" w:rsidP="00190D3C">
      <w:pPr>
        <w:pStyle w:val="NoSpacing"/>
        <w:jc w:val="center"/>
        <w:rPr>
          <w:b/>
          <w:sz w:val="24"/>
          <w:szCs w:val="24"/>
        </w:rPr>
      </w:pPr>
    </w:p>
    <w:p w:rsidR="00190D3C" w:rsidRPr="00B631A3" w:rsidRDefault="00190D3C" w:rsidP="00190D3C">
      <w:pPr>
        <w:pStyle w:val="NoSpacing"/>
        <w:numPr>
          <w:ilvl w:val="0"/>
          <w:numId w:val="1"/>
        </w:numPr>
        <w:rPr>
          <w:b/>
          <w:sz w:val="24"/>
          <w:szCs w:val="24"/>
        </w:rPr>
      </w:pPr>
      <w:r w:rsidRPr="00B631A3">
        <w:rPr>
          <w:b/>
          <w:sz w:val="24"/>
          <w:szCs w:val="24"/>
        </w:rPr>
        <w:t>Call to Order at 6</w:t>
      </w:r>
      <w:r w:rsidR="00F80533">
        <w:rPr>
          <w:b/>
          <w:sz w:val="24"/>
          <w:szCs w:val="24"/>
        </w:rPr>
        <w:t>:05</w:t>
      </w:r>
      <w:r w:rsidRPr="00B631A3">
        <w:rPr>
          <w:b/>
          <w:sz w:val="24"/>
          <w:szCs w:val="24"/>
        </w:rPr>
        <w:t xml:space="preserve">pm </w:t>
      </w:r>
    </w:p>
    <w:p w:rsidR="00190D3C" w:rsidRPr="00B631A3" w:rsidRDefault="00190D3C" w:rsidP="00190D3C">
      <w:pPr>
        <w:pStyle w:val="NoSpacing"/>
        <w:ind w:left="720"/>
        <w:rPr>
          <w:b/>
          <w:sz w:val="24"/>
          <w:szCs w:val="24"/>
        </w:rPr>
      </w:pPr>
    </w:p>
    <w:p w:rsidR="000A1934" w:rsidRDefault="00190D3C" w:rsidP="000A1934">
      <w:pPr>
        <w:pStyle w:val="NoSpacing"/>
        <w:numPr>
          <w:ilvl w:val="0"/>
          <w:numId w:val="1"/>
        </w:numPr>
        <w:rPr>
          <w:b/>
          <w:sz w:val="24"/>
          <w:szCs w:val="24"/>
        </w:rPr>
      </w:pPr>
      <w:r w:rsidRPr="00B631A3">
        <w:rPr>
          <w:b/>
          <w:sz w:val="24"/>
          <w:szCs w:val="24"/>
        </w:rPr>
        <w:t xml:space="preserve">Roll Call </w:t>
      </w:r>
      <w:r w:rsidR="00C36F9D" w:rsidRPr="00B631A3">
        <w:rPr>
          <w:b/>
          <w:sz w:val="24"/>
          <w:szCs w:val="24"/>
        </w:rPr>
        <w:t xml:space="preserve">– </w:t>
      </w:r>
      <w:r w:rsidR="00C36F9D" w:rsidRPr="00B631A3">
        <w:rPr>
          <w:sz w:val="24"/>
          <w:szCs w:val="24"/>
        </w:rPr>
        <w:t>Chairperson</w:t>
      </w:r>
      <w:r w:rsidR="00251FAB" w:rsidRPr="00B631A3">
        <w:rPr>
          <w:sz w:val="24"/>
          <w:szCs w:val="24"/>
        </w:rPr>
        <w:t xml:space="preserve"> DeBoer</w:t>
      </w:r>
      <w:r w:rsidR="00530D14" w:rsidRPr="00B631A3">
        <w:rPr>
          <w:sz w:val="24"/>
          <w:szCs w:val="24"/>
        </w:rPr>
        <w:t>, C</w:t>
      </w:r>
      <w:r w:rsidR="0078120E">
        <w:rPr>
          <w:sz w:val="24"/>
          <w:szCs w:val="24"/>
        </w:rPr>
        <w:t>ommissioners Dean</w:t>
      </w:r>
      <w:r w:rsidR="00385839">
        <w:rPr>
          <w:sz w:val="24"/>
          <w:szCs w:val="24"/>
        </w:rPr>
        <w:t>,</w:t>
      </w:r>
      <w:r w:rsidR="00251FAB" w:rsidRPr="00B631A3">
        <w:rPr>
          <w:sz w:val="24"/>
          <w:szCs w:val="24"/>
        </w:rPr>
        <w:t xml:space="preserve"> </w:t>
      </w:r>
      <w:r w:rsidR="0058336C">
        <w:rPr>
          <w:sz w:val="24"/>
          <w:szCs w:val="24"/>
        </w:rPr>
        <w:t>Tecca</w:t>
      </w:r>
      <w:r w:rsidR="00385839">
        <w:rPr>
          <w:sz w:val="24"/>
          <w:szCs w:val="24"/>
        </w:rPr>
        <w:t xml:space="preserve">, </w:t>
      </w:r>
      <w:r w:rsidR="00856C08">
        <w:rPr>
          <w:sz w:val="24"/>
          <w:szCs w:val="24"/>
        </w:rPr>
        <w:t xml:space="preserve">Lyon-Jenness, </w:t>
      </w:r>
      <w:r w:rsidR="00385839">
        <w:rPr>
          <w:sz w:val="24"/>
          <w:szCs w:val="24"/>
        </w:rPr>
        <w:t>and Bliesener, City Manager Stoddard</w:t>
      </w:r>
      <w:r w:rsidR="00E47731">
        <w:rPr>
          <w:sz w:val="24"/>
          <w:szCs w:val="24"/>
        </w:rPr>
        <w:t>,</w:t>
      </w:r>
      <w:r w:rsidR="002D588A">
        <w:rPr>
          <w:sz w:val="24"/>
          <w:szCs w:val="24"/>
        </w:rPr>
        <w:t xml:space="preserve"> and Z</w:t>
      </w:r>
      <w:r w:rsidR="0058336C">
        <w:rPr>
          <w:sz w:val="24"/>
          <w:szCs w:val="24"/>
        </w:rPr>
        <w:t xml:space="preserve">oning </w:t>
      </w:r>
      <w:r w:rsidR="002D588A">
        <w:rPr>
          <w:sz w:val="24"/>
          <w:szCs w:val="24"/>
        </w:rPr>
        <w:t>A</w:t>
      </w:r>
      <w:r w:rsidR="0058336C">
        <w:rPr>
          <w:sz w:val="24"/>
          <w:szCs w:val="24"/>
        </w:rPr>
        <w:t>dministrator (ZA)</w:t>
      </w:r>
      <w:r w:rsidR="002D588A">
        <w:rPr>
          <w:sz w:val="24"/>
          <w:szCs w:val="24"/>
        </w:rPr>
        <w:t xml:space="preserve"> Harvey.</w:t>
      </w:r>
    </w:p>
    <w:p w:rsidR="00190D3C" w:rsidRPr="00B631A3" w:rsidRDefault="00190D3C" w:rsidP="00190D3C">
      <w:pPr>
        <w:pStyle w:val="NoSpacing"/>
        <w:rPr>
          <w:b/>
          <w:sz w:val="24"/>
          <w:szCs w:val="24"/>
        </w:rPr>
      </w:pPr>
    </w:p>
    <w:p w:rsidR="001B4653" w:rsidRPr="0078120E" w:rsidRDefault="00190D3C" w:rsidP="0078120E">
      <w:pPr>
        <w:pStyle w:val="NoSpacing"/>
        <w:numPr>
          <w:ilvl w:val="0"/>
          <w:numId w:val="1"/>
        </w:numPr>
        <w:rPr>
          <w:b/>
          <w:sz w:val="24"/>
          <w:szCs w:val="24"/>
        </w:rPr>
      </w:pPr>
      <w:r w:rsidRPr="00B631A3">
        <w:rPr>
          <w:b/>
          <w:sz w:val="24"/>
          <w:szCs w:val="24"/>
        </w:rPr>
        <w:t xml:space="preserve">Approval of Minutes – </w:t>
      </w:r>
      <w:r w:rsidR="00F80533">
        <w:rPr>
          <w:b/>
          <w:sz w:val="24"/>
          <w:szCs w:val="24"/>
        </w:rPr>
        <w:t>October 25</w:t>
      </w:r>
      <w:r w:rsidR="000A1934">
        <w:rPr>
          <w:b/>
          <w:sz w:val="24"/>
          <w:szCs w:val="24"/>
        </w:rPr>
        <w:t>, 2023</w:t>
      </w:r>
    </w:p>
    <w:p w:rsidR="000A1934" w:rsidRPr="00B631A3" w:rsidRDefault="000A1934" w:rsidP="00190D3C">
      <w:pPr>
        <w:pStyle w:val="NoSpacing"/>
        <w:numPr>
          <w:ilvl w:val="0"/>
          <w:numId w:val="2"/>
        </w:numPr>
        <w:rPr>
          <w:sz w:val="24"/>
          <w:szCs w:val="24"/>
        </w:rPr>
      </w:pPr>
      <w:r>
        <w:rPr>
          <w:sz w:val="24"/>
          <w:szCs w:val="24"/>
        </w:rPr>
        <w:t>Motion to accept the minutes</w:t>
      </w:r>
      <w:r w:rsidR="00F80533">
        <w:rPr>
          <w:sz w:val="24"/>
          <w:szCs w:val="24"/>
        </w:rPr>
        <w:t xml:space="preserve"> by Lyon-Jenness and supported by</w:t>
      </w:r>
      <w:r>
        <w:rPr>
          <w:sz w:val="24"/>
          <w:szCs w:val="24"/>
        </w:rPr>
        <w:t xml:space="preserve"> </w:t>
      </w:r>
      <w:r w:rsidR="0058336C">
        <w:rPr>
          <w:sz w:val="24"/>
          <w:szCs w:val="24"/>
        </w:rPr>
        <w:t>Bliesen</w:t>
      </w:r>
      <w:r w:rsidR="00F80533">
        <w:rPr>
          <w:sz w:val="24"/>
          <w:szCs w:val="24"/>
        </w:rPr>
        <w:t xml:space="preserve">er.  </w:t>
      </w:r>
      <w:r>
        <w:rPr>
          <w:sz w:val="24"/>
          <w:szCs w:val="24"/>
        </w:rPr>
        <w:t xml:space="preserve"> All ayes.</w:t>
      </w:r>
    </w:p>
    <w:p w:rsidR="00DC382A" w:rsidRPr="00B631A3" w:rsidRDefault="00DC382A" w:rsidP="00DC382A">
      <w:pPr>
        <w:pStyle w:val="NoSpacing"/>
        <w:ind w:left="1494"/>
        <w:rPr>
          <w:sz w:val="24"/>
          <w:szCs w:val="24"/>
        </w:rPr>
      </w:pPr>
    </w:p>
    <w:p w:rsidR="006F169F" w:rsidRDefault="006F169F" w:rsidP="00DC382A">
      <w:pPr>
        <w:pStyle w:val="NoSpacing"/>
        <w:numPr>
          <w:ilvl w:val="0"/>
          <w:numId w:val="1"/>
        </w:numPr>
        <w:rPr>
          <w:b/>
          <w:sz w:val="24"/>
          <w:szCs w:val="24"/>
        </w:rPr>
      </w:pPr>
      <w:r w:rsidRPr="006F169F">
        <w:rPr>
          <w:b/>
          <w:sz w:val="24"/>
          <w:szCs w:val="24"/>
        </w:rPr>
        <w:t>Additions/Changes to the Agenda</w:t>
      </w:r>
      <w:r w:rsidR="00BC5B73">
        <w:rPr>
          <w:b/>
          <w:sz w:val="24"/>
          <w:szCs w:val="24"/>
        </w:rPr>
        <w:t xml:space="preserve"> – </w:t>
      </w:r>
      <w:r w:rsidR="00BC5B73">
        <w:rPr>
          <w:sz w:val="24"/>
          <w:szCs w:val="24"/>
        </w:rPr>
        <w:t>No changes</w:t>
      </w:r>
    </w:p>
    <w:p w:rsidR="006F169F" w:rsidRPr="006F169F" w:rsidRDefault="006F169F" w:rsidP="006F169F">
      <w:pPr>
        <w:pStyle w:val="NoSpacing"/>
        <w:ind w:left="720"/>
        <w:rPr>
          <w:b/>
          <w:sz w:val="24"/>
          <w:szCs w:val="24"/>
        </w:rPr>
      </w:pPr>
    </w:p>
    <w:p w:rsidR="00DC382A" w:rsidRPr="00B631A3" w:rsidRDefault="00DC382A" w:rsidP="00DC382A">
      <w:pPr>
        <w:pStyle w:val="NoSpacing"/>
        <w:numPr>
          <w:ilvl w:val="0"/>
          <w:numId w:val="1"/>
        </w:numPr>
        <w:rPr>
          <w:sz w:val="24"/>
          <w:szCs w:val="24"/>
        </w:rPr>
      </w:pPr>
      <w:r w:rsidRPr="00B631A3">
        <w:rPr>
          <w:b/>
          <w:sz w:val="24"/>
          <w:szCs w:val="24"/>
        </w:rPr>
        <w:t xml:space="preserve">Citizen Comments </w:t>
      </w:r>
    </w:p>
    <w:p w:rsidR="00DC382A" w:rsidRPr="00B631A3" w:rsidRDefault="00DC382A" w:rsidP="003F6E20">
      <w:pPr>
        <w:pStyle w:val="NoSpacing"/>
        <w:numPr>
          <w:ilvl w:val="0"/>
          <w:numId w:val="2"/>
        </w:numPr>
        <w:rPr>
          <w:sz w:val="24"/>
          <w:szCs w:val="24"/>
        </w:rPr>
      </w:pPr>
      <w:r w:rsidRPr="00B631A3">
        <w:rPr>
          <w:sz w:val="24"/>
          <w:szCs w:val="24"/>
        </w:rPr>
        <w:t>No comments</w:t>
      </w:r>
    </w:p>
    <w:p w:rsidR="0078678E" w:rsidRPr="0078678E" w:rsidRDefault="0078678E" w:rsidP="00591CCE">
      <w:pPr>
        <w:pStyle w:val="NoSpacing"/>
        <w:rPr>
          <w:sz w:val="24"/>
          <w:szCs w:val="24"/>
        </w:rPr>
      </w:pPr>
    </w:p>
    <w:p w:rsidR="00BC5B73" w:rsidRPr="0011547D" w:rsidRDefault="00486F50" w:rsidP="0011547D">
      <w:pPr>
        <w:pStyle w:val="NoSpacing"/>
        <w:numPr>
          <w:ilvl w:val="0"/>
          <w:numId w:val="1"/>
        </w:numPr>
        <w:rPr>
          <w:b/>
          <w:sz w:val="24"/>
          <w:szCs w:val="24"/>
        </w:rPr>
      </w:pPr>
      <w:r w:rsidRPr="00591CCE">
        <w:rPr>
          <w:b/>
          <w:sz w:val="24"/>
          <w:szCs w:val="24"/>
        </w:rPr>
        <w:t>Old Business</w:t>
      </w:r>
    </w:p>
    <w:p w:rsidR="00BC5B73" w:rsidRDefault="00330E19" w:rsidP="00873C06">
      <w:pPr>
        <w:pStyle w:val="NoSpacing"/>
        <w:numPr>
          <w:ilvl w:val="0"/>
          <w:numId w:val="3"/>
        </w:numPr>
        <w:rPr>
          <w:sz w:val="24"/>
          <w:szCs w:val="24"/>
        </w:rPr>
      </w:pPr>
      <w:r>
        <w:rPr>
          <w:sz w:val="24"/>
          <w:szCs w:val="24"/>
        </w:rPr>
        <w:t>Article 15</w:t>
      </w:r>
      <w:r w:rsidR="00EA4079">
        <w:rPr>
          <w:sz w:val="24"/>
          <w:szCs w:val="24"/>
        </w:rPr>
        <w:t>, Section 15.6</w:t>
      </w:r>
      <w:r>
        <w:rPr>
          <w:sz w:val="24"/>
          <w:szCs w:val="24"/>
        </w:rPr>
        <w:t xml:space="preserve"> </w:t>
      </w:r>
      <w:r w:rsidR="00EA4079">
        <w:rPr>
          <w:sz w:val="24"/>
          <w:szCs w:val="24"/>
        </w:rPr>
        <w:t>–</w:t>
      </w:r>
      <w:r>
        <w:rPr>
          <w:sz w:val="24"/>
          <w:szCs w:val="24"/>
        </w:rPr>
        <w:t xml:space="preserve"> Signs</w:t>
      </w:r>
    </w:p>
    <w:p w:rsidR="00EA4079" w:rsidRDefault="00EA4079" w:rsidP="00EA4079">
      <w:pPr>
        <w:pStyle w:val="NoSpacing"/>
        <w:numPr>
          <w:ilvl w:val="0"/>
          <w:numId w:val="2"/>
        </w:numPr>
        <w:rPr>
          <w:sz w:val="24"/>
          <w:szCs w:val="24"/>
        </w:rPr>
      </w:pPr>
      <w:r>
        <w:rPr>
          <w:sz w:val="24"/>
          <w:szCs w:val="24"/>
        </w:rPr>
        <w:t>Chairperson DeBoer turned the conversation over to ZA Harvey; he commented that he did not see any changes that were needed.</w:t>
      </w:r>
    </w:p>
    <w:p w:rsidR="00EA4079" w:rsidRDefault="00EA4079" w:rsidP="00EA4079">
      <w:pPr>
        <w:pStyle w:val="NoSpacing"/>
        <w:numPr>
          <w:ilvl w:val="0"/>
          <w:numId w:val="2"/>
        </w:numPr>
        <w:rPr>
          <w:sz w:val="24"/>
          <w:szCs w:val="24"/>
        </w:rPr>
      </w:pPr>
      <w:r>
        <w:rPr>
          <w:sz w:val="24"/>
          <w:szCs w:val="24"/>
        </w:rPr>
        <w:t>Bliesener agreed.</w:t>
      </w:r>
    </w:p>
    <w:p w:rsidR="00EA4079" w:rsidRDefault="00EA4079" w:rsidP="00EA4079">
      <w:pPr>
        <w:pStyle w:val="NoSpacing"/>
        <w:numPr>
          <w:ilvl w:val="0"/>
          <w:numId w:val="2"/>
        </w:numPr>
        <w:rPr>
          <w:sz w:val="24"/>
          <w:szCs w:val="24"/>
        </w:rPr>
      </w:pPr>
      <w:r>
        <w:rPr>
          <w:sz w:val="24"/>
          <w:szCs w:val="24"/>
        </w:rPr>
        <w:t>DeBoer asked if the Public Hearing for the Article 15 would be held at the January 24, 2024 Planning Commission (PC) meeting.  ZA Harvey confirmed.</w:t>
      </w:r>
    </w:p>
    <w:p w:rsidR="00EA4079" w:rsidRDefault="00EA4079" w:rsidP="00EA4079">
      <w:pPr>
        <w:pStyle w:val="NoSpacing"/>
        <w:numPr>
          <w:ilvl w:val="0"/>
          <w:numId w:val="2"/>
        </w:numPr>
        <w:rPr>
          <w:sz w:val="24"/>
          <w:szCs w:val="24"/>
        </w:rPr>
      </w:pPr>
      <w:r>
        <w:rPr>
          <w:sz w:val="24"/>
          <w:szCs w:val="24"/>
        </w:rPr>
        <w:t>ZA Harvey commented that Section 15.6 is the section that had the most changes – adding standards and a table to the section.  She stated that three major changes were made:</w:t>
      </w:r>
    </w:p>
    <w:p w:rsidR="00EA4079" w:rsidRDefault="00655638" w:rsidP="00EA4079">
      <w:pPr>
        <w:pStyle w:val="NoSpacing"/>
        <w:numPr>
          <w:ilvl w:val="0"/>
          <w:numId w:val="18"/>
        </w:numPr>
        <w:rPr>
          <w:sz w:val="24"/>
          <w:szCs w:val="24"/>
        </w:rPr>
      </w:pPr>
      <w:r>
        <w:rPr>
          <w:sz w:val="24"/>
          <w:szCs w:val="24"/>
        </w:rPr>
        <w:t xml:space="preserve">Matrix added - </w:t>
      </w:r>
      <w:r w:rsidR="00EA4079">
        <w:rPr>
          <w:sz w:val="24"/>
          <w:szCs w:val="24"/>
        </w:rPr>
        <w:t>Changes may be made to the matrix, if needed.</w:t>
      </w:r>
    </w:p>
    <w:p w:rsidR="00EA4079" w:rsidRDefault="00EA4079" w:rsidP="00EA4079">
      <w:pPr>
        <w:pStyle w:val="NoSpacing"/>
        <w:numPr>
          <w:ilvl w:val="0"/>
          <w:numId w:val="18"/>
        </w:numPr>
        <w:rPr>
          <w:sz w:val="24"/>
          <w:szCs w:val="24"/>
        </w:rPr>
      </w:pPr>
      <w:r>
        <w:rPr>
          <w:sz w:val="24"/>
          <w:szCs w:val="24"/>
        </w:rPr>
        <w:t>Temporary Signs – The PC</w:t>
      </w:r>
      <w:r w:rsidR="00655638">
        <w:rPr>
          <w:sz w:val="24"/>
          <w:szCs w:val="24"/>
        </w:rPr>
        <w:t xml:space="preserve"> has a new way to deal with temporary signs.</w:t>
      </w:r>
    </w:p>
    <w:p w:rsidR="00EA4079" w:rsidRDefault="00EA4079" w:rsidP="00EA4079">
      <w:pPr>
        <w:pStyle w:val="NoSpacing"/>
        <w:numPr>
          <w:ilvl w:val="0"/>
          <w:numId w:val="18"/>
        </w:numPr>
        <w:rPr>
          <w:sz w:val="24"/>
          <w:szCs w:val="24"/>
        </w:rPr>
      </w:pPr>
      <w:r>
        <w:rPr>
          <w:sz w:val="24"/>
          <w:szCs w:val="24"/>
        </w:rPr>
        <w:t>Murals – This new section may be kept or removed by the PC.  Murals are not signs but an expression of art as long as there are not products being advertised in them.</w:t>
      </w:r>
      <w:r w:rsidR="00286B6B">
        <w:rPr>
          <w:sz w:val="24"/>
          <w:szCs w:val="24"/>
        </w:rPr>
        <w:t xml:space="preserve">  </w:t>
      </w:r>
    </w:p>
    <w:p w:rsidR="00286B6B" w:rsidRDefault="00286B6B" w:rsidP="00286B6B">
      <w:pPr>
        <w:pStyle w:val="NoSpacing"/>
        <w:numPr>
          <w:ilvl w:val="0"/>
          <w:numId w:val="20"/>
        </w:numPr>
        <w:rPr>
          <w:sz w:val="24"/>
          <w:szCs w:val="24"/>
        </w:rPr>
      </w:pPr>
      <w:r>
        <w:rPr>
          <w:sz w:val="24"/>
          <w:szCs w:val="24"/>
        </w:rPr>
        <w:t>Bliesener said it would make sense to have the Type 2 Murals reviewed by the PC.  Reviewing for commercial advertising.</w:t>
      </w:r>
    </w:p>
    <w:p w:rsidR="00286B6B" w:rsidRDefault="00286B6B" w:rsidP="00286B6B">
      <w:pPr>
        <w:pStyle w:val="NoSpacing"/>
        <w:numPr>
          <w:ilvl w:val="0"/>
          <w:numId w:val="20"/>
        </w:numPr>
        <w:rPr>
          <w:sz w:val="24"/>
          <w:szCs w:val="24"/>
        </w:rPr>
      </w:pPr>
      <w:r>
        <w:rPr>
          <w:sz w:val="24"/>
          <w:szCs w:val="24"/>
        </w:rPr>
        <w:t>Dean mentioned the wording which used the term “subject to”; did this mean it’s the PC’s right to review it.</w:t>
      </w:r>
      <w:r w:rsidR="00655638">
        <w:rPr>
          <w:sz w:val="24"/>
          <w:szCs w:val="24"/>
        </w:rPr>
        <w:t xml:space="preserve">  ZA Harvey confirmed.</w:t>
      </w:r>
    </w:p>
    <w:p w:rsidR="00286B6B" w:rsidRDefault="00286B6B" w:rsidP="00286B6B">
      <w:pPr>
        <w:pStyle w:val="NoSpacing"/>
        <w:numPr>
          <w:ilvl w:val="0"/>
          <w:numId w:val="20"/>
        </w:numPr>
        <w:rPr>
          <w:sz w:val="24"/>
          <w:szCs w:val="24"/>
        </w:rPr>
      </w:pPr>
      <w:r>
        <w:rPr>
          <w:sz w:val="24"/>
          <w:szCs w:val="24"/>
        </w:rPr>
        <w:t>ZA Harvey said that regulating artwork is best left in a hands off position.  As long as it is just artwork, not an advertisement.  The PC could render an opinion if desired.</w:t>
      </w:r>
    </w:p>
    <w:p w:rsidR="00286B6B" w:rsidRDefault="00286B6B" w:rsidP="00286B6B">
      <w:pPr>
        <w:pStyle w:val="NoSpacing"/>
        <w:numPr>
          <w:ilvl w:val="0"/>
          <w:numId w:val="20"/>
        </w:numPr>
        <w:rPr>
          <w:sz w:val="24"/>
          <w:szCs w:val="24"/>
        </w:rPr>
      </w:pPr>
      <w:r>
        <w:rPr>
          <w:sz w:val="24"/>
          <w:szCs w:val="24"/>
        </w:rPr>
        <w:t>Bliesener recalled the example of the candy mural painted on a building as a good example.  She has been at meetings where the artwork was questioned.</w:t>
      </w:r>
    </w:p>
    <w:p w:rsidR="00286B6B" w:rsidRDefault="00286B6B" w:rsidP="00286B6B">
      <w:pPr>
        <w:pStyle w:val="NoSpacing"/>
        <w:numPr>
          <w:ilvl w:val="0"/>
          <w:numId w:val="20"/>
        </w:numPr>
        <w:rPr>
          <w:sz w:val="24"/>
          <w:szCs w:val="24"/>
        </w:rPr>
      </w:pPr>
      <w:r>
        <w:rPr>
          <w:sz w:val="24"/>
          <w:szCs w:val="24"/>
        </w:rPr>
        <w:t>ZA Harvey will remove the G1 section</w:t>
      </w:r>
      <w:r w:rsidR="00051E98">
        <w:rPr>
          <w:sz w:val="24"/>
          <w:szCs w:val="24"/>
        </w:rPr>
        <w:t xml:space="preserve"> (as no review is required)</w:t>
      </w:r>
      <w:r>
        <w:rPr>
          <w:sz w:val="24"/>
          <w:szCs w:val="24"/>
        </w:rPr>
        <w:t xml:space="preserve"> and r</w:t>
      </w:r>
      <w:r w:rsidR="00051E98">
        <w:rPr>
          <w:sz w:val="24"/>
          <w:szCs w:val="24"/>
        </w:rPr>
        <w:t>eword</w:t>
      </w:r>
      <w:r>
        <w:rPr>
          <w:sz w:val="24"/>
          <w:szCs w:val="24"/>
        </w:rPr>
        <w:t xml:space="preserve"> the G2 </w:t>
      </w:r>
      <w:r w:rsidR="00051E98">
        <w:rPr>
          <w:sz w:val="24"/>
          <w:szCs w:val="24"/>
        </w:rPr>
        <w:t>section as reviewed by the PC.</w:t>
      </w:r>
    </w:p>
    <w:p w:rsidR="00051E98" w:rsidRDefault="00051E98" w:rsidP="00286B6B">
      <w:pPr>
        <w:pStyle w:val="NoSpacing"/>
        <w:numPr>
          <w:ilvl w:val="0"/>
          <w:numId w:val="20"/>
        </w:numPr>
        <w:rPr>
          <w:sz w:val="24"/>
          <w:szCs w:val="24"/>
        </w:rPr>
      </w:pPr>
      <w:r>
        <w:rPr>
          <w:sz w:val="24"/>
          <w:szCs w:val="24"/>
        </w:rPr>
        <w:lastRenderedPageBreak/>
        <w:t>Chairperson DeBoer stated that he liked the use of the graphics</w:t>
      </w:r>
    </w:p>
    <w:p w:rsidR="00051E98" w:rsidRDefault="00051E98" w:rsidP="00286B6B">
      <w:pPr>
        <w:pStyle w:val="NoSpacing"/>
        <w:numPr>
          <w:ilvl w:val="0"/>
          <w:numId w:val="20"/>
        </w:numPr>
        <w:rPr>
          <w:sz w:val="24"/>
          <w:szCs w:val="24"/>
        </w:rPr>
      </w:pPr>
      <w:r>
        <w:rPr>
          <w:sz w:val="24"/>
          <w:szCs w:val="24"/>
        </w:rPr>
        <w:t>Dean agreed.</w:t>
      </w:r>
    </w:p>
    <w:p w:rsidR="00051E98" w:rsidRDefault="00051E98" w:rsidP="00286B6B">
      <w:pPr>
        <w:pStyle w:val="NoSpacing"/>
        <w:numPr>
          <w:ilvl w:val="0"/>
          <w:numId w:val="20"/>
        </w:numPr>
        <w:rPr>
          <w:sz w:val="24"/>
          <w:szCs w:val="24"/>
        </w:rPr>
      </w:pPr>
      <w:r>
        <w:rPr>
          <w:sz w:val="24"/>
          <w:szCs w:val="24"/>
        </w:rPr>
        <w:t>ZA Harvey stated that if the PC accepts this draft, then it may be pushed to</w:t>
      </w:r>
      <w:r w:rsidR="00655638">
        <w:rPr>
          <w:sz w:val="24"/>
          <w:szCs w:val="24"/>
        </w:rPr>
        <w:t xml:space="preserve"> a</w:t>
      </w:r>
      <w:r>
        <w:rPr>
          <w:sz w:val="24"/>
          <w:szCs w:val="24"/>
        </w:rPr>
        <w:t xml:space="preserve"> </w:t>
      </w:r>
      <w:r w:rsidR="00655638">
        <w:rPr>
          <w:sz w:val="24"/>
          <w:szCs w:val="24"/>
        </w:rPr>
        <w:t>Public H</w:t>
      </w:r>
      <w:r>
        <w:rPr>
          <w:sz w:val="24"/>
          <w:szCs w:val="24"/>
        </w:rPr>
        <w:t>earing in January 2024.</w:t>
      </w:r>
    </w:p>
    <w:p w:rsidR="00691E99" w:rsidRPr="00051E98" w:rsidRDefault="00051E98" w:rsidP="00051E98">
      <w:pPr>
        <w:pStyle w:val="NoSpacing"/>
        <w:numPr>
          <w:ilvl w:val="0"/>
          <w:numId w:val="20"/>
        </w:numPr>
        <w:rPr>
          <w:sz w:val="24"/>
          <w:szCs w:val="24"/>
        </w:rPr>
      </w:pPr>
      <w:r>
        <w:rPr>
          <w:sz w:val="24"/>
          <w:szCs w:val="24"/>
        </w:rPr>
        <w:t>Lyon-Jenness asked that page 15 be explained.  Her thoughts were for the sign at City Hall.</w:t>
      </w:r>
    </w:p>
    <w:p w:rsidR="0011547D" w:rsidRDefault="0011547D" w:rsidP="0011547D">
      <w:pPr>
        <w:pStyle w:val="NoSpacing"/>
        <w:ind w:left="1800"/>
        <w:rPr>
          <w:sz w:val="24"/>
          <w:szCs w:val="24"/>
        </w:rPr>
      </w:pPr>
    </w:p>
    <w:p w:rsidR="0011547D" w:rsidRPr="00051E98" w:rsidRDefault="0011547D" w:rsidP="0011547D">
      <w:pPr>
        <w:pStyle w:val="NoSpacing"/>
        <w:numPr>
          <w:ilvl w:val="0"/>
          <w:numId w:val="1"/>
        </w:numPr>
        <w:rPr>
          <w:b/>
          <w:sz w:val="24"/>
          <w:szCs w:val="24"/>
        </w:rPr>
      </w:pPr>
      <w:r>
        <w:rPr>
          <w:b/>
          <w:sz w:val="24"/>
          <w:szCs w:val="24"/>
        </w:rPr>
        <w:t xml:space="preserve">New Business </w:t>
      </w:r>
    </w:p>
    <w:p w:rsidR="00051E98" w:rsidRPr="00051E98" w:rsidRDefault="00051E98" w:rsidP="00051E98">
      <w:pPr>
        <w:pStyle w:val="NoSpacing"/>
        <w:numPr>
          <w:ilvl w:val="0"/>
          <w:numId w:val="21"/>
        </w:numPr>
        <w:rPr>
          <w:b/>
          <w:sz w:val="24"/>
          <w:szCs w:val="24"/>
        </w:rPr>
      </w:pPr>
      <w:r>
        <w:rPr>
          <w:sz w:val="24"/>
          <w:szCs w:val="24"/>
        </w:rPr>
        <w:t>Updated PC Work Plan</w:t>
      </w:r>
    </w:p>
    <w:p w:rsidR="00051E98" w:rsidRDefault="00051E98" w:rsidP="00051E98">
      <w:pPr>
        <w:pStyle w:val="NoSpacing"/>
        <w:numPr>
          <w:ilvl w:val="0"/>
          <w:numId w:val="24"/>
        </w:numPr>
        <w:rPr>
          <w:sz w:val="24"/>
          <w:szCs w:val="24"/>
        </w:rPr>
      </w:pPr>
      <w:r w:rsidRPr="00051E98">
        <w:rPr>
          <w:sz w:val="24"/>
          <w:szCs w:val="24"/>
        </w:rPr>
        <w:t>Chairperson DeBoer</w:t>
      </w:r>
      <w:r>
        <w:rPr>
          <w:sz w:val="24"/>
          <w:szCs w:val="24"/>
        </w:rPr>
        <w:t xml:space="preserve"> asked ZA Harvey for help with the 2024 Work Plan.  He noted that the Commercial/Industrial Assessment had not been done from 2023.</w:t>
      </w:r>
    </w:p>
    <w:p w:rsidR="00051E98" w:rsidRDefault="00051E98" w:rsidP="00051E98">
      <w:pPr>
        <w:pStyle w:val="NoSpacing"/>
        <w:numPr>
          <w:ilvl w:val="0"/>
          <w:numId w:val="24"/>
        </w:numPr>
        <w:rPr>
          <w:sz w:val="24"/>
          <w:szCs w:val="24"/>
        </w:rPr>
      </w:pPr>
      <w:r>
        <w:rPr>
          <w:sz w:val="24"/>
          <w:szCs w:val="24"/>
        </w:rPr>
        <w:t>ZA Harvey said that the Commercial/Industrial Assessment was set aside in order for the Short Term Rental ordinance to be explored.  The Sign ordinance brought up issues that needed to be addressed so that was prioritized.  The Commercial/Industrial Assessment will be added to the 2024 Work Plan.</w:t>
      </w:r>
    </w:p>
    <w:p w:rsidR="00051E98" w:rsidRDefault="00051E98" w:rsidP="00051E98">
      <w:pPr>
        <w:pStyle w:val="NoSpacing"/>
        <w:numPr>
          <w:ilvl w:val="0"/>
          <w:numId w:val="24"/>
        </w:numPr>
        <w:rPr>
          <w:sz w:val="24"/>
          <w:szCs w:val="24"/>
        </w:rPr>
      </w:pPr>
      <w:r>
        <w:rPr>
          <w:sz w:val="24"/>
          <w:szCs w:val="24"/>
        </w:rPr>
        <w:t>ZA Harvey mention</w:t>
      </w:r>
      <w:r w:rsidR="00655638">
        <w:rPr>
          <w:sz w:val="24"/>
          <w:szCs w:val="24"/>
        </w:rPr>
        <w:t>ed</w:t>
      </w:r>
      <w:r>
        <w:rPr>
          <w:sz w:val="24"/>
          <w:szCs w:val="24"/>
        </w:rPr>
        <w:t xml:space="preserve"> that a zoning ordinance update was needed for Child Care Facilities, because of an amendment to the State L</w:t>
      </w:r>
      <w:r w:rsidR="00655638">
        <w:rPr>
          <w:sz w:val="24"/>
          <w:szCs w:val="24"/>
        </w:rPr>
        <w:t>aw</w:t>
      </w:r>
      <w:r>
        <w:rPr>
          <w:sz w:val="24"/>
          <w:szCs w:val="24"/>
        </w:rPr>
        <w:t>.  This will be on the PC 2024 Work Plan.</w:t>
      </w:r>
    </w:p>
    <w:p w:rsidR="00051E98" w:rsidRDefault="00051E98" w:rsidP="00051E98">
      <w:pPr>
        <w:pStyle w:val="NoSpacing"/>
        <w:numPr>
          <w:ilvl w:val="0"/>
          <w:numId w:val="24"/>
        </w:numPr>
        <w:rPr>
          <w:sz w:val="24"/>
          <w:szCs w:val="24"/>
        </w:rPr>
      </w:pPr>
      <w:r>
        <w:rPr>
          <w:sz w:val="24"/>
          <w:szCs w:val="24"/>
        </w:rPr>
        <w:t>Chairperson DeBoer asked if they needed to add any more items to the 2024 Work Plan.  It appears that the Commercial/Industrial A</w:t>
      </w:r>
      <w:r w:rsidR="00655638">
        <w:rPr>
          <w:sz w:val="24"/>
          <w:szCs w:val="24"/>
        </w:rPr>
        <w:t>ssessment may take some in-</w:t>
      </w:r>
      <w:r>
        <w:rPr>
          <w:sz w:val="24"/>
          <w:szCs w:val="24"/>
        </w:rPr>
        <w:t>depth review.</w:t>
      </w:r>
    </w:p>
    <w:p w:rsidR="00742FA1" w:rsidRDefault="00742FA1" w:rsidP="00051E98">
      <w:pPr>
        <w:pStyle w:val="NoSpacing"/>
        <w:numPr>
          <w:ilvl w:val="0"/>
          <w:numId w:val="24"/>
        </w:numPr>
        <w:rPr>
          <w:sz w:val="24"/>
          <w:szCs w:val="24"/>
        </w:rPr>
      </w:pPr>
      <w:r>
        <w:rPr>
          <w:sz w:val="24"/>
          <w:szCs w:val="24"/>
        </w:rPr>
        <w:t>Bliesener stated that the January meeting would include an election of officers, the Public Hearing, and the annual work of the PC.</w:t>
      </w:r>
    </w:p>
    <w:p w:rsidR="00742FA1" w:rsidRDefault="00742FA1" w:rsidP="00051E98">
      <w:pPr>
        <w:pStyle w:val="NoSpacing"/>
        <w:numPr>
          <w:ilvl w:val="0"/>
          <w:numId w:val="24"/>
        </w:numPr>
        <w:rPr>
          <w:sz w:val="24"/>
          <w:szCs w:val="24"/>
        </w:rPr>
      </w:pPr>
      <w:r>
        <w:rPr>
          <w:sz w:val="24"/>
          <w:szCs w:val="24"/>
        </w:rPr>
        <w:t>ZA Harvey stated that the Child Care Facilities would be scheduled for February.  The Commercial/Industrial Assessment would be scheduled for March, April, and May.  She will look at the previous</w:t>
      </w:r>
      <w:r w:rsidR="00E36276">
        <w:rPr>
          <w:sz w:val="24"/>
          <w:szCs w:val="24"/>
        </w:rPr>
        <w:t>ly</w:t>
      </w:r>
      <w:r>
        <w:rPr>
          <w:sz w:val="24"/>
          <w:szCs w:val="24"/>
        </w:rPr>
        <w:t xml:space="preserve"> presented list of changes needed to add items to the 2024 Work Plan.</w:t>
      </w:r>
    </w:p>
    <w:p w:rsidR="007040F7" w:rsidRPr="00D26358" w:rsidRDefault="007040F7" w:rsidP="0011547D">
      <w:pPr>
        <w:pStyle w:val="NoSpacing"/>
        <w:rPr>
          <w:sz w:val="24"/>
          <w:szCs w:val="24"/>
        </w:rPr>
      </w:pPr>
    </w:p>
    <w:p w:rsidR="006325EE" w:rsidRDefault="006325EE" w:rsidP="006325EE">
      <w:pPr>
        <w:pStyle w:val="NoSpacing"/>
        <w:numPr>
          <w:ilvl w:val="0"/>
          <w:numId w:val="1"/>
        </w:numPr>
        <w:rPr>
          <w:b/>
          <w:sz w:val="24"/>
          <w:szCs w:val="24"/>
        </w:rPr>
      </w:pPr>
      <w:r>
        <w:rPr>
          <w:b/>
          <w:sz w:val="24"/>
          <w:szCs w:val="24"/>
        </w:rPr>
        <w:t>Comments from Planning Commiss</w:t>
      </w:r>
      <w:r w:rsidR="00697F60">
        <w:rPr>
          <w:b/>
          <w:sz w:val="24"/>
          <w:szCs w:val="24"/>
        </w:rPr>
        <w:t xml:space="preserve">ioners </w:t>
      </w:r>
      <w:r>
        <w:rPr>
          <w:b/>
          <w:sz w:val="24"/>
          <w:szCs w:val="24"/>
        </w:rPr>
        <w:t xml:space="preserve"> </w:t>
      </w:r>
    </w:p>
    <w:p w:rsidR="00E36276" w:rsidRDefault="00E36276" w:rsidP="00E36276">
      <w:pPr>
        <w:pStyle w:val="NoSpacing"/>
        <w:numPr>
          <w:ilvl w:val="0"/>
          <w:numId w:val="24"/>
        </w:numPr>
        <w:rPr>
          <w:sz w:val="24"/>
          <w:szCs w:val="24"/>
        </w:rPr>
      </w:pPr>
      <w:r>
        <w:rPr>
          <w:sz w:val="24"/>
          <w:szCs w:val="24"/>
        </w:rPr>
        <w:t>Chairperson DeBoer stated that he would prepare the Annual Report for the City Commission.  He also asked about the EPA Work Plan Update from David Stegink, Fishbeck; it will be presented at the Monday, December 4, 2023 City Commission meeting.  He asked Commissioner Dean to give an update of the Graphic Packaging odor issue.</w:t>
      </w:r>
    </w:p>
    <w:p w:rsidR="00E36276" w:rsidRDefault="00E36276" w:rsidP="00E36276">
      <w:pPr>
        <w:pStyle w:val="NoSpacing"/>
        <w:numPr>
          <w:ilvl w:val="0"/>
          <w:numId w:val="24"/>
        </w:numPr>
        <w:rPr>
          <w:sz w:val="24"/>
          <w:szCs w:val="24"/>
        </w:rPr>
      </w:pPr>
      <w:r>
        <w:rPr>
          <w:sz w:val="24"/>
          <w:szCs w:val="24"/>
        </w:rPr>
        <w:t>Dean stated the last update was October.  The comment window of opportunity was now closed.  Graphic Packaging is installing odor monitors to capture additional chemical outputs, per the request of citizens</w:t>
      </w:r>
    </w:p>
    <w:p w:rsidR="00E36276" w:rsidRDefault="00E36276" w:rsidP="00E36276">
      <w:pPr>
        <w:pStyle w:val="NoSpacing"/>
        <w:numPr>
          <w:ilvl w:val="0"/>
          <w:numId w:val="24"/>
        </w:numPr>
        <w:rPr>
          <w:sz w:val="24"/>
          <w:szCs w:val="24"/>
        </w:rPr>
      </w:pPr>
      <w:r>
        <w:rPr>
          <w:sz w:val="24"/>
          <w:szCs w:val="24"/>
        </w:rPr>
        <w:t>Chairperson DeBoer inquired about the mounds of dirt on the north side of Mosel?</w:t>
      </w:r>
    </w:p>
    <w:p w:rsidR="00E36276" w:rsidRDefault="00E36276" w:rsidP="00E36276">
      <w:pPr>
        <w:pStyle w:val="NoSpacing"/>
        <w:numPr>
          <w:ilvl w:val="0"/>
          <w:numId w:val="24"/>
        </w:numPr>
        <w:rPr>
          <w:sz w:val="24"/>
          <w:szCs w:val="24"/>
        </w:rPr>
      </w:pPr>
      <w:r>
        <w:rPr>
          <w:sz w:val="24"/>
          <w:szCs w:val="24"/>
        </w:rPr>
        <w:t>Bliesener had heard that they were being hauled away to a landfill.</w:t>
      </w:r>
    </w:p>
    <w:p w:rsidR="007C0AF2" w:rsidRDefault="00E36276" w:rsidP="007C0AF2">
      <w:pPr>
        <w:pStyle w:val="NoSpacing"/>
        <w:numPr>
          <w:ilvl w:val="0"/>
          <w:numId w:val="24"/>
        </w:numPr>
        <w:rPr>
          <w:sz w:val="24"/>
          <w:szCs w:val="24"/>
        </w:rPr>
      </w:pPr>
      <w:r>
        <w:rPr>
          <w:sz w:val="24"/>
          <w:szCs w:val="24"/>
        </w:rPr>
        <w:lastRenderedPageBreak/>
        <w:t>Chairperson DeBoer expressed his thanks to City Manager Stoddard and Zoning Administrator Harvey for keeping the PC on track through this past year.  Bliesener echoed the thanks.</w:t>
      </w:r>
    </w:p>
    <w:p w:rsidR="007C0AF2" w:rsidRDefault="00E36276" w:rsidP="007C0AF2">
      <w:pPr>
        <w:pStyle w:val="NoSpacing"/>
        <w:numPr>
          <w:ilvl w:val="0"/>
          <w:numId w:val="24"/>
        </w:numPr>
        <w:rPr>
          <w:sz w:val="24"/>
          <w:szCs w:val="24"/>
        </w:rPr>
      </w:pPr>
      <w:r w:rsidRPr="007C0AF2">
        <w:rPr>
          <w:sz w:val="24"/>
          <w:szCs w:val="24"/>
        </w:rPr>
        <w:t>Lyon-Jenness asked what happens when a sale of land is approved by the City Commission.  She inquired about the ability of the City to take back</w:t>
      </w:r>
      <w:r w:rsidR="00655638">
        <w:rPr>
          <w:sz w:val="24"/>
          <w:szCs w:val="24"/>
        </w:rPr>
        <w:t xml:space="preserve"> the property if the developer wa</w:t>
      </w:r>
      <w:r w:rsidRPr="007C0AF2">
        <w:rPr>
          <w:sz w:val="24"/>
          <w:szCs w:val="24"/>
        </w:rPr>
        <w:t>s unable to develop it.  The City Manager stated that there is a Declaration of Covenants and Restrictions</w:t>
      </w:r>
      <w:r w:rsidR="00655638">
        <w:rPr>
          <w:sz w:val="24"/>
          <w:szCs w:val="24"/>
        </w:rPr>
        <w:t xml:space="preserve"> within the purchase agreement</w:t>
      </w:r>
      <w:r w:rsidRPr="007C0AF2">
        <w:rPr>
          <w:sz w:val="24"/>
          <w:szCs w:val="24"/>
        </w:rPr>
        <w:t xml:space="preserve"> to reacquire the property, if necessary.</w:t>
      </w:r>
    </w:p>
    <w:p w:rsidR="00E36276" w:rsidRPr="007C0AF2" w:rsidRDefault="00E36276" w:rsidP="007C0AF2">
      <w:pPr>
        <w:pStyle w:val="NoSpacing"/>
        <w:numPr>
          <w:ilvl w:val="0"/>
          <w:numId w:val="24"/>
        </w:numPr>
        <w:rPr>
          <w:sz w:val="24"/>
          <w:szCs w:val="24"/>
        </w:rPr>
      </w:pPr>
      <w:r w:rsidRPr="007C0AF2">
        <w:rPr>
          <w:sz w:val="24"/>
          <w:szCs w:val="24"/>
        </w:rPr>
        <w:t>Commission members and the City Manager expressed their appreciation to Commissioner Tecca for his work on the PC, as he completes his term.</w:t>
      </w:r>
    </w:p>
    <w:p w:rsidR="00251418" w:rsidRPr="0022091E" w:rsidRDefault="00251418" w:rsidP="00E36276">
      <w:pPr>
        <w:pStyle w:val="NoSpacing"/>
        <w:rPr>
          <w:sz w:val="24"/>
          <w:szCs w:val="24"/>
        </w:rPr>
      </w:pPr>
    </w:p>
    <w:p w:rsidR="00190D3C" w:rsidRPr="006325EE" w:rsidRDefault="00190D3C" w:rsidP="003900A7">
      <w:pPr>
        <w:pStyle w:val="NoSpacing"/>
        <w:numPr>
          <w:ilvl w:val="0"/>
          <w:numId w:val="1"/>
        </w:numPr>
        <w:rPr>
          <w:b/>
          <w:sz w:val="24"/>
          <w:szCs w:val="24"/>
        </w:rPr>
      </w:pPr>
      <w:r w:rsidRPr="00F33F51">
        <w:rPr>
          <w:b/>
          <w:sz w:val="24"/>
          <w:szCs w:val="24"/>
        </w:rPr>
        <w:t xml:space="preserve">Next Meeting </w:t>
      </w:r>
      <w:r w:rsidRPr="00F33F51">
        <w:rPr>
          <w:sz w:val="24"/>
          <w:szCs w:val="24"/>
        </w:rPr>
        <w:t>–</w:t>
      </w:r>
      <w:r w:rsidR="00E36276">
        <w:rPr>
          <w:sz w:val="24"/>
          <w:szCs w:val="24"/>
        </w:rPr>
        <w:t xml:space="preserve"> Wednesday, </w:t>
      </w:r>
      <w:r w:rsidR="00655638">
        <w:rPr>
          <w:sz w:val="24"/>
          <w:szCs w:val="24"/>
        </w:rPr>
        <w:t>January</w:t>
      </w:r>
      <w:bookmarkStart w:id="0" w:name="_GoBack"/>
      <w:bookmarkEnd w:id="0"/>
      <w:r w:rsidR="00E36276">
        <w:rPr>
          <w:sz w:val="24"/>
          <w:szCs w:val="24"/>
        </w:rPr>
        <w:t xml:space="preserve"> 24, 2024</w:t>
      </w:r>
      <w:r w:rsidR="00697F60">
        <w:rPr>
          <w:sz w:val="24"/>
          <w:szCs w:val="24"/>
        </w:rPr>
        <w:t xml:space="preserve"> at 6pm </w:t>
      </w:r>
      <w:r w:rsidR="00036230" w:rsidRPr="00F33F51">
        <w:rPr>
          <w:sz w:val="24"/>
          <w:szCs w:val="24"/>
        </w:rPr>
        <w:t xml:space="preserve"> </w:t>
      </w:r>
    </w:p>
    <w:p w:rsidR="006325EE" w:rsidRPr="00F33F51" w:rsidRDefault="00663190" w:rsidP="006325EE">
      <w:pPr>
        <w:pStyle w:val="NoSpacing"/>
        <w:rPr>
          <w:b/>
          <w:sz w:val="24"/>
          <w:szCs w:val="24"/>
        </w:rPr>
      </w:pPr>
      <w:r>
        <w:rPr>
          <w:b/>
          <w:sz w:val="24"/>
          <w:szCs w:val="24"/>
        </w:rPr>
        <w:t xml:space="preserve">  </w:t>
      </w:r>
    </w:p>
    <w:p w:rsidR="00190D3C" w:rsidRPr="00F33F51" w:rsidRDefault="00023BC2" w:rsidP="00F33F51">
      <w:pPr>
        <w:pStyle w:val="NoSpacing"/>
        <w:numPr>
          <w:ilvl w:val="0"/>
          <w:numId w:val="1"/>
        </w:numPr>
        <w:rPr>
          <w:sz w:val="24"/>
          <w:szCs w:val="24"/>
        </w:rPr>
      </w:pPr>
      <w:r w:rsidRPr="00486F50">
        <w:rPr>
          <w:b/>
          <w:sz w:val="24"/>
          <w:szCs w:val="24"/>
        </w:rPr>
        <w:t>A</w:t>
      </w:r>
      <w:r w:rsidR="00190D3C" w:rsidRPr="00486F50">
        <w:rPr>
          <w:b/>
          <w:sz w:val="24"/>
          <w:szCs w:val="24"/>
        </w:rPr>
        <w:t xml:space="preserve">djournment </w:t>
      </w:r>
      <w:r w:rsidR="00190D3C" w:rsidRPr="00486F50">
        <w:rPr>
          <w:sz w:val="24"/>
          <w:szCs w:val="24"/>
        </w:rPr>
        <w:t xml:space="preserve">– Motion by </w:t>
      </w:r>
      <w:r w:rsidR="0022091E">
        <w:rPr>
          <w:sz w:val="24"/>
          <w:szCs w:val="24"/>
        </w:rPr>
        <w:t>Lyon-Jenness</w:t>
      </w:r>
      <w:r w:rsidR="0044222E" w:rsidRPr="00486F50">
        <w:rPr>
          <w:sz w:val="24"/>
          <w:szCs w:val="24"/>
        </w:rPr>
        <w:t xml:space="preserve">, supported by </w:t>
      </w:r>
      <w:r w:rsidR="00E36276">
        <w:rPr>
          <w:sz w:val="24"/>
          <w:szCs w:val="24"/>
        </w:rPr>
        <w:t>Tecca</w:t>
      </w:r>
      <w:r w:rsidR="00190D3C" w:rsidRPr="00486F50">
        <w:rPr>
          <w:sz w:val="24"/>
          <w:szCs w:val="24"/>
        </w:rPr>
        <w:t xml:space="preserve">.  All ayes.  Meeting ended at </w:t>
      </w:r>
      <w:r w:rsidR="00E36276">
        <w:rPr>
          <w:sz w:val="24"/>
          <w:szCs w:val="24"/>
        </w:rPr>
        <w:t>6:3</w:t>
      </w:r>
      <w:r w:rsidR="00251418">
        <w:rPr>
          <w:sz w:val="24"/>
          <w:szCs w:val="24"/>
        </w:rPr>
        <w:t>5</w:t>
      </w:r>
      <w:r w:rsidR="003900A7" w:rsidRPr="00F33F51">
        <w:rPr>
          <w:sz w:val="24"/>
          <w:szCs w:val="24"/>
        </w:rPr>
        <w:t xml:space="preserve"> </w:t>
      </w:r>
      <w:r w:rsidR="006F08A2">
        <w:rPr>
          <w:sz w:val="24"/>
          <w:szCs w:val="24"/>
        </w:rPr>
        <w:t>p</w:t>
      </w:r>
      <w:r w:rsidR="00403F25">
        <w:rPr>
          <w:sz w:val="24"/>
          <w:szCs w:val="24"/>
        </w:rPr>
        <w:t>m.</w:t>
      </w:r>
    </w:p>
    <w:sectPr w:rsidR="00190D3C" w:rsidRPr="00F33F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61E" w:rsidRDefault="0016361E" w:rsidP="00A268BB">
      <w:pPr>
        <w:spacing w:after="0" w:line="240" w:lineRule="auto"/>
      </w:pPr>
      <w:r>
        <w:separator/>
      </w:r>
    </w:p>
  </w:endnote>
  <w:endnote w:type="continuationSeparator" w:id="0">
    <w:p w:rsidR="0016361E" w:rsidRDefault="0016361E" w:rsidP="00A2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983503"/>
      <w:docPartObj>
        <w:docPartGallery w:val="Page Numbers (Bottom of Page)"/>
        <w:docPartUnique/>
      </w:docPartObj>
    </w:sdtPr>
    <w:sdtEndPr>
      <w:rPr>
        <w:noProof/>
      </w:rPr>
    </w:sdtEndPr>
    <w:sdtContent>
      <w:p w:rsidR="00FB159A" w:rsidRDefault="00FB159A">
        <w:pPr>
          <w:pStyle w:val="Footer"/>
          <w:jc w:val="center"/>
        </w:pPr>
        <w:r>
          <w:fldChar w:fldCharType="begin"/>
        </w:r>
        <w:r>
          <w:instrText xml:space="preserve"> PAGE   \* MERGEFORMAT </w:instrText>
        </w:r>
        <w:r>
          <w:fldChar w:fldCharType="separate"/>
        </w:r>
        <w:r w:rsidR="00655638">
          <w:rPr>
            <w:noProof/>
          </w:rPr>
          <w:t>3</w:t>
        </w:r>
        <w:r>
          <w:rPr>
            <w:noProof/>
          </w:rPr>
          <w:fldChar w:fldCharType="end"/>
        </w:r>
      </w:p>
    </w:sdtContent>
  </w:sdt>
  <w:p w:rsidR="00FB159A" w:rsidRDefault="00FB1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61E" w:rsidRDefault="0016361E" w:rsidP="00A268BB">
      <w:pPr>
        <w:spacing w:after="0" w:line="240" w:lineRule="auto"/>
      </w:pPr>
      <w:r>
        <w:separator/>
      </w:r>
    </w:p>
  </w:footnote>
  <w:footnote w:type="continuationSeparator" w:id="0">
    <w:p w:rsidR="0016361E" w:rsidRDefault="0016361E" w:rsidP="00A26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FA2"/>
    <w:multiLevelType w:val="hybridMultilevel"/>
    <w:tmpl w:val="171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2ADE"/>
    <w:multiLevelType w:val="hybridMultilevel"/>
    <w:tmpl w:val="69D22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5529E"/>
    <w:multiLevelType w:val="hybridMultilevel"/>
    <w:tmpl w:val="2FDA2D00"/>
    <w:lvl w:ilvl="0" w:tplc="0344C1BE">
      <w:start w:val="1"/>
      <w:numFmt w:val="bullet"/>
      <w:lvlText w:val="–"/>
      <w:lvlJc w:val="left"/>
      <w:pPr>
        <w:ind w:left="1860" w:hanging="360"/>
      </w:pPr>
      <w:rPr>
        <w:rFonts w:ascii="Calibri" w:eastAsiaTheme="minorHAnsi" w:hAnsi="Calibri" w:cs="Calibr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06C5619B"/>
    <w:multiLevelType w:val="hybridMultilevel"/>
    <w:tmpl w:val="17CE8F24"/>
    <w:lvl w:ilvl="0" w:tplc="62A85DA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0EDD78CB"/>
    <w:multiLevelType w:val="hybridMultilevel"/>
    <w:tmpl w:val="8AEE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865DB"/>
    <w:multiLevelType w:val="hybridMultilevel"/>
    <w:tmpl w:val="9C9E0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DF38C5"/>
    <w:multiLevelType w:val="hybridMultilevel"/>
    <w:tmpl w:val="891C77C2"/>
    <w:lvl w:ilvl="0" w:tplc="A43892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413E90"/>
    <w:multiLevelType w:val="hybridMultilevel"/>
    <w:tmpl w:val="B4D83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1C3FB2"/>
    <w:multiLevelType w:val="hybridMultilevel"/>
    <w:tmpl w:val="065C619C"/>
    <w:lvl w:ilvl="0" w:tplc="1DA472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21AFA"/>
    <w:multiLevelType w:val="hybridMultilevel"/>
    <w:tmpl w:val="2FFEA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2A31FD"/>
    <w:multiLevelType w:val="hybridMultilevel"/>
    <w:tmpl w:val="CF047F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32074A8"/>
    <w:multiLevelType w:val="hybridMultilevel"/>
    <w:tmpl w:val="2F6CA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B01E32"/>
    <w:multiLevelType w:val="hybridMultilevel"/>
    <w:tmpl w:val="9ED873B4"/>
    <w:lvl w:ilvl="0" w:tplc="B9B27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6B6310"/>
    <w:multiLevelType w:val="hybridMultilevel"/>
    <w:tmpl w:val="38E89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D403DC"/>
    <w:multiLevelType w:val="hybridMultilevel"/>
    <w:tmpl w:val="76CAA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6A5473"/>
    <w:multiLevelType w:val="hybridMultilevel"/>
    <w:tmpl w:val="34F88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34A5AE1"/>
    <w:multiLevelType w:val="hybridMultilevel"/>
    <w:tmpl w:val="44920910"/>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664E079D"/>
    <w:multiLevelType w:val="hybridMultilevel"/>
    <w:tmpl w:val="4A54F5E6"/>
    <w:lvl w:ilvl="0" w:tplc="26669F3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ED656EC"/>
    <w:multiLevelType w:val="hybridMultilevel"/>
    <w:tmpl w:val="B3901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EFC0D35"/>
    <w:multiLevelType w:val="hybridMultilevel"/>
    <w:tmpl w:val="DD58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C2577"/>
    <w:multiLevelType w:val="hybridMultilevel"/>
    <w:tmpl w:val="05002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A769F1"/>
    <w:multiLevelType w:val="hybridMultilevel"/>
    <w:tmpl w:val="19CE6288"/>
    <w:lvl w:ilvl="0" w:tplc="21C876B2">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CB86085"/>
    <w:multiLevelType w:val="hybridMultilevel"/>
    <w:tmpl w:val="4E86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C31B1"/>
    <w:multiLevelType w:val="hybridMultilevel"/>
    <w:tmpl w:val="1EAAE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506DAE"/>
    <w:multiLevelType w:val="hybridMultilevel"/>
    <w:tmpl w:val="85D8212C"/>
    <w:lvl w:ilvl="0" w:tplc="8A0C906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6"/>
  </w:num>
  <w:num w:numId="3">
    <w:abstractNumId w:val="12"/>
  </w:num>
  <w:num w:numId="4">
    <w:abstractNumId w:val="14"/>
  </w:num>
  <w:num w:numId="5">
    <w:abstractNumId w:val="11"/>
  </w:num>
  <w:num w:numId="6">
    <w:abstractNumId w:val="6"/>
  </w:num>
  <w:num w:numId="7">
    <w:abstractNumId w:val="21"/>
  </w:num>
  <w:num w:numId="8">
    <w:abstractNumId w:val="22"/>
  </w:num>
  <w:num w:numId="9">
    <w:abstractNumId w:val="13"/>
  </w:num>
  <w:num w:numId="10">
    <w:abstractNumId w:val="18"/>
  </w:num>
  <w:num w:numId="11">
    <w:abstractNumId w:val="19"/>
  </w:num>
  <w:num w:numId="12">
    <w:abstractNumId w:val="23"/>
  </w:num>
  <w:num w:numId="13">
    <w:abstractNumId w:val="4"/>
  </w:num>
  <w:num w:numId="14">
    <w:abstractNumId w:val="7"/>
  </w:num>
  <w:num w:numId="15">
    <w:abstractNumId w:val="2"/>
  </w:num>
  <w:num w:numId="16">
    <w:abstractNumId w:val="17"/>
  </w:num>
  <w:num w:numId="17">
    <w:abstractNumId w:val="10"/>
  </w:num>
  <w:num w:numId="18">
    <w:abstractNumId w:val="3"/>
  </w:num>
  <w:num w:numId="19">
    <w:abstractNumId w:val="0"/>
  </w:num>
  <w:num w:numId="20">
    <w:abstractNumId w:val="20"/>
  </w:num>
  <w:num w:numId="21">
    <w:abstractNumId w:val="24"/>
  </w:num>
  <w:num w:numId="22">
    <w:abstractNumId w:val="9"/>
  </w:num>
  <w:num w:numId="23">
    <w:abstractNumId w:val="1"/>
  </w:num>
  <w:num w:numId="24">
    <w:abstractNumId w:val="15"/>
  </w:num>
  <w:num w:numId="2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3C"/>
    <w:rsid w:val="00010904"/>
    <w:rsid w:val="00012BD1"/>
    <w:rsid w:val="00020AB3"/>
    <w:rsid w:val="00023BC2"/>
    <w:rsid w:val="00036230"/>
    <w:rsid w:val="00051E98"/>
    <w:rsid w:val="0007508C"/>
    <w:rsid w:val="00077B71"/>
    <w:rsid w:val="0008007D"/>
    <w:rsid w:val="00080200"/>
    <w:rsid w:val="00081E39"/>
    <w:rsid w:val="00083E25"/>
    <w:rsid w:val="00085B0E"/>
    <w:rsid w:val="000936A0"/>
    <w:rsid w:val="00093C79"/>
    <w:rsid w:val="00097B69"/>
    <w:rsid w:val="000A1934"/>
    <w:rsid w:val="000B5C39"/>
    <w:rsid w:val="000C01BB"/>
    <w:rsid w:val="001049B4"/>
    <w:rsid w:val="0011547D"/>
    <w:rsid w:val="00120456"/>
    <w:rsid w:val="001215BC"/>
    <w:rsid w:val="00123392"/>
    <w:rsid w:val="0013594F"/>
    <w:rsid w:val="00135DE6"/>
    <w:rsid w:val="001402CF"/>
    <w:rsid w:val="001510DA"/>
    <w:rsid w:val="00160ADE"/>
    <w:rsid w:val="0016361E"/>
    <w:rsid w:val="00164128"/>
    <w:rsid w:val="001827A2"/>
    <w:rsid w:val="00184F18"/>
    <w:rsid w:val="00185C2B"/>
    <w:rsid w:val="001869A3"/>
    <w:rsid w:val="00190D3C"/>
    <w:rsid w:val="001A2C49"/>
    <w:rsid w:val="001B2E51"/>
    <w:rsid w:val="001B4653"/>
    <w:rsid w:val="001B7435"/>
    <w:rsid w:val="001C275F"/>
    <w:rsid w:val="001D04F6"/>
    <w:rsid w:val="0022091E"/>
    <w:rsid w:val="0023292B"/>
    <w:rsid w:val="002345E1"/>
    <w:rsid w:val="00242491"/>
    <w:rsid w:val="00251418"/>
    <w:rsid w:val="002515FF"/>
    <w:rsid w:val="00251FAB"/>
    <w:rsid w:val="002525B6"/>
    <w:rsid w:val="002543C3"/>
    <w:rsid w:val="0026361F"/>
    <w:rsid w:val="00266C42"/>
    <w:rsid w:val="0026782E"/>
    <w:rsid w:val="00270704"/>
    <w:rsid w:val="00285A0F"/>
    <w:rsid w:val="00286B6B"/>
    <w:rsid w:val="00287D49"/>
    <w:rsid w:val="0029244E"/>
    <w:rsid w:val="00292972"/>
    <w:rsid w:val="002A3FFD"/>
    <w:rsid w:val="002C4089"/>
    <w:rsid w:val="002C7F57"/>
    <w:rsid w:val="002D588A"/>
    <w:rsid w:val="002D707D"/>
    <w:rsid w:val="002F48B4"/>
    <w:rsid w:val="00306118"/>
    <w:rsid w:val="0030794B"/>
    <w:rsid w:val="00314BCA"/>
    <w:rsid w:val="00315548"/>
    <w:rsid w:val="00320C0A"/>
    <w:rsid w:val="003223F8"/>
    <w:rsid w:val="00323117"/>
    <w:rsid w:val="00330E19"/>
    <w:rsid w:val="00331C43"/>
    <w:rsid w:val="00341A36"/>
    <w:rsid w:val="00343B98"/>
    <w:rsid w:val="00344485"/>
    <w:rsid w:val="003461FC"/>
    <w:rsid w:val="00347FB9"/>
    <w:rsid w:val="003525D1"/>
    <w:rsid w:val="003552A0"/>
    <w:rsid w:val="0035771B"/>
    <w:rsid w:val="00371B1D"/>
    <w:rsid w:val="00382439"/>
    <w:rsid w:val="00382FAE"/>
    <w:rsid w:val="00385839"/>
    <w:rsid w:val="003900A7"/>
    <w:rsid w:val="00391021"/>
    <w:rsid w:val="00395E36"/>
    <w:rsid w:val="003A20A6"/>
    <w:rsid w:val="003A7C7D"/>
    <w:rsid w:val="003C5F24"/>
    <w:rsid w:val="003D6AD3"/>
    <w:rsid w:val="003F6E20"/>
    <w:rsid w:val="003F726B"/>
    <w:rsid w:val="004019E9"/>
    <w:rsid w:val="00403F25"/>
    <w:rsid w:val="00406A5D"/>
    <w:rsid w:val="00412B75"/>
    <w:rsid w:val="004252FF"/>
    <w:rsid w:val="0044222E"/>
    <w:rsid w:val="004434EE"/>
    <w:rsid w:val="00456441"/>
    <w:rsid w:val="00457202"/>
    <w:rsid w:val="004610AB"/>
    <w:rsid w:val="004615F0"/>
    <w:rsid w:val="00461D03"/>
    <w:rsid w:val="004649C9"/>
    <w:rsid w:val="00486591"/>
    <w:rsid w:val="00486F50"/>
    <w:rsid w:val="00495EB8"/>
    <w:rsid w:val="004A6ECA"/>
    <w:rsid w:val="004C356E"/>
    <w:rsid w:val="004D1D70"/>
    <w:rsid w:val="004D6858"/>
    <w:rsid w:val="004E5501"/>
    <w:rsid w:val="00516F26"/>
    <w:rsid w:val="005275E8"/>
    <w:rsid w:val="0053043C"/>
    <w:rsid w:val="00530D14"/>
    <w:rsid w:val="00546D3C"/>
    <w:rsid w:val="0058336C"/>
    <w:rsid w:val="00584B23"/>
    <w:rsid w:val="005878EF"/>
    <w:rsid w:val="00591CCE"/>
    <w:rsid w:val="005B6105"/>
    <w:rsid w:val="005C645F"/>
    <w:rsid w:val="005C7BFB"/>
    <w:rsid w:val="005D3A58"/>
    <w:rsid w:val="005D409B"/>
    <w:rsid w:val="00606A56"/>
    <w:rsid w:val="00606B50"/>
    <w:rsid w:val="00624000"/>
    <w:rsid w:val="006276A3"/>
    <w:rsid w:val="006325EE"/>
    <w:rsid w:val="00641864"/>
    <w:rsid w:val="0064268F"/>
    <w:rsid w:val="00647DE4"/>
    <w:rsid w:val="0065157D"/>
    <w:rsid w:val="0065217F"/>
    <w:rsid w:val="00653388"/>
    <w:rsid w:val="00655638"/>
    <w:rsid w:val="006614F2"/>
    <w:rsid w:val="00663190"/>
    <w:rsid w:val="00673130"/>
    <w:rsid w:val="00676640"/>
    <w:rsid w:val="00686DA5"/>
    <w:rsid w:val="00691E99"/>
    <w:rsid w:val="00693902"/>
    <w:rsid w:val="00696C2A"/>
    <w:rsid w:val="00697F60"/>
    <w:rsid w:val="006B0361"/>
    <w:rsid w:val="006B2B73"/>
    <w:rsid w:val="006C064E"/>
    <w:rsid w:val="006E049A"/>
    <w:rsid w:val="006E6CF6"/>
    <w:rsid w:val="006E7A9F"/>
    <w:rsid w:val="006F08A2"/>
    <w:rsid w:val="006F169F"/>
    <w:rsid w:val="006F27C0"/>
    <w:rsid w:val="006F7822"/>
    <w:rsid w:val="006F7D82"/>
    <w:rsid w:val="0070397C"/>
    <w:rsid w:val="007040F7"/>
    <w:rsid w:val="0070587A"/>
    <w:rsid w:val="00710C23"/>
    <w:rsid w:val="007117E8"/>
    <w:rsid w:val="00713E0C"/>
    <w:rsid w:val="007148D6"/>
    <w:rsid w:val="00714E11"/>
    <w:rsid w:val="00721F19"/>
    <w:rsid w:val="00731CFF"/>
    <w:rsid w:val="00732729"/>
    <w:rsid w:val="007369B7"/>
    <w:rsid w:val="00742FA1"/>
    <w:rsid w:val="00754D06"/>
    <w:rsid w:val="00766D52"/>
    <w:rsid w:val="00774A46"/>
    <w:rsid w:val="0078120E"/>
    <w:rsid w:val="007852A2"/>
    <w:rsid w:val="00785461"/>
    <w:rsid w:val="0078678E"/>
    <w:rsid w:val="007915E4"/>
    <w:rsid w:val="0079358F"/>
    <w:rsid w:val="007A6536"/>
    <w:rsid w:val="007A65FA"/>
    <w:rsid w:val="007B555A"/>
    <w:rsid w:val="007C0AF2"/>
    <w:rsid w:val="007E4FF6"/>
    <w:rsid w:val="007E7451"/>
    <w:rsid w:val="007F45A7"/>
    <w:rsid w:val="00803CEA"/>
    <w:rsid w:val="0080769C"/>
    <w:rsid w:val="008118B1"/>
    <w:rsid w:val="00817B0A"/>
    <w:rsid w:val="00823E8E"/>
    <w:rsid w:val="0082531C"/>
    <w:rsid w:val="008274C1"/>
    <w:rsid w:val="00844CFF"/>
    <w:rsid w:val="00847380"/>
    <w:rsid w:val="00856C08"/>
    <w:rsid w:val="00871F85"/>
    <w:rsid w:val="00873C06"/>
    <w:rsid w:val="0087522A"/>
    <w:rsid w:val="008A6AE7"/>
    <w:rsid w:val="008B7D73"/>
    <w:rsid w:val="008D5926"/>
    <w:rsid w:val="008E0957"/>
    <w:rsid w:val="008E1993"/>
    <w:rsid w:val="008E1FC4"/>
    <w:rsid w:val="008F303F"/>
    <w:rsid w:val="008F3C9D"/>
    <w:rsid w:val="009011FC"/>
    <w:rsid w:val="0093035B"/>
    <w:rsid w:val="009347A4"/>
    <w:rsid w:val="0093621E"/>
    <w:rsid w:val="00941EF7"/>
    <w:rsid w:val="00942850"/>
    <w:rsid w:val="00943683"/>
    <w:rsid w:val="009450AC"/>
    <w:rsid w:val="00965684"/>
    <w:rsid w:val="00966C1F"/>
    <w:rsid w:val="0097397B"/>
    <w:rsid w:val="00983744"/>
    <w:rsid w:val="00990127"/>
    <w:rsid w:val="0099651C"/>
    <w:rsid w:val="009A706C"/>
    <w:rsid w:val="009B254A"/>
    <w:rsid w:val="009B2A50"/>
    <w:rsid w:val="009F368D"/>
    <w:rsid w:val="009F5891"/>
    <w:rsid w:val="009F671A"/>
    <w:rsid w:val="00A0177A"/>
    <w:rsid w:val="00A03316"/>
    <w:rsid w:val="00A038D0"/>
    <w:rsid w:val="00A13734"/>
    <w:rsid w:val="00A22380"/>
    <w:rsid w:val="00A268BB"/>
    <w:rsid w:val="00A35F20"/>
    <w:rsid w:val="00A4567C"/>
    <w:rsid w:val="00A464EB"/>
    <w:rsid w:val="00A5549E"/>
    <w:rsid w:val="00A61801"/>
    <w:rsid w:val="00A731D3"/>
    <w:rsid w:val="00A773F8"/>
    <w:rsid w:val="00A80972"/>
    <w:rsid w:val="00A9444C"/>
    <w:rsid w:val="00AA2211"/>
    <w:rsid w:val="00AA74D3"/>
    <w:rsid w:val="00AB4AEC"/>
    <w:rsid w:val="00AB791A"/>
    <w:rsid w:val="00AC0831"/>
    <w:rsid w:val="00AC0F7D"/>
    <w:rsid w:val="00AD3390"/>
    <w:rsid w:val="00AE2EDC"/>
    <w:rsid w:val="00AF59C7"/>
    <w:rsid w:val="00AF5AC5"/>
    <w:rsid w:val="00B01BE5"/>
    <w:rsid w:val="00B06496"/>
    <w:rsid w:val="00B26A1F"/>
    <w:rsid w:val="00B274FC"/>
    <w:rsid w:val="00B34779"/>
    <w:rsid w:val="00B44AA9"/>
    <w:rsid w:val="00B473E2"/>
    <w:rsid w:val="00B631A3"/>
    <w:rsid w:val="00B67D7E"/>
    <w:rsid w:val="00B70B72"/>
    <w:rsid w:val="00B70F9A"/>
    <w:rsid w:val="00B71D09"/>
    <w:rsid w:val="00B7213F"/>
    <w:rsid w:val="00B72DBB"/>
    <w:rsid w:val="00B73D0C"/>
    <w:rsid w:val="00B7766D"/>
    <w:rsid w:val="00B93E80"/>
    <w:rsid w:val="00B97081"/>
    <w:rsid w:val="00BB2539"/>
    <w:rsid w:val="00BC0931"/>
    <w:rsid w:val="00BC1147"/>
    <w:rsid w:val="00BC11DD"/>
    <w:rsid w:val="00BC5B73"/>
    <w:rsid w:val="00BD25A9"/>
    <w:rsid w:val="00BD621D"/>
    <w:rsid w:val="00BD74B6"/>
    <w:rsid w:val="00BE537F"/>
    <w:rsid w:val="00BF2935"/>
    <w:rsid w:val="00BF399A"/>
    <w:rsid w:val="00C009E8"/>
    <w:rsid w:val="00C02ECD"/>
    <w:rsid w:val="00C03951"/>
    <w:rsid w:val="00C33BB2"/>
    <w:rsid w:val="00C36F9D"/>
    <w:rsid w:val="00C4428F"/>
    <w:rsid w:val="00C525F7"/>
    <w:rsid w:val="00C53295"/>
    <w:rsid w:val="00C5455E"/>
    <w:rsid w:val="00C71F71"/>
    <w:rsid w:val="00C72402"/>
    <w:rsid w:val="00C73721"/>
    <w:rsid w:val="00C844CF"/>
    <w:rsid w:val="00C848D4"/>
    <w:rsid w:val="00C974B1"/>
    <w:rsid w:val="00CB459E"/>
    <w:rsid w:val="00CB5043"/>
    <w:rsid w:val="00CC4118"/>
    <w:rsid w:val="00CC7D14"/>
    <w:rsid w:val="00CD6D47"/>
    <w:rsid w:val="00CE324F"/>
    <w:rsid w:val="00CE5FD3"/>
    <w:rsid w:val="00CF10A1"/>
    <w:rsid w:val="00CF4453"/>
    <w:rsid w:val="00D05F18"/>
    <w:rsid w:val="00D2360C"/>
    <w:rsid w:val="00D26358"/>
    <w:rsid w:val="00D273E1"/>
    <w:rsid w:val="00D364CA"/>
    <w:rsid w:val="00D37712"/>
    <w:rsid w:val="00D56E7F"/>
    <w:rsid w:val="00D65522"/>
    <w:rsid w:val="00D72828"/>
    <w:rsid w:val="00D7711F"/>
    <w:rsid w:val="00D93DDD"/>
    <w:rsid w:val="00D97E94"/>
    <w:rsid w:val="00DA05F5"/>
    <w:rsid w:val="00DA28C2"/>
    <w:rsid w:val="00DB05EE"/>
    <w:rsid w:val="00DB3E0D"/>
    <w:rsid w:val="00DC1132"/>
    <w:rsid w:val="00DC382A"/>
    <w:rsid w:val="00DD2007"/>
    <w:rsid w:val="00DD70C1"/>
    <w:rsid w:val="00DE1A68"/>
    <w:rsid w:val="00E24D26"/>
    <w:rsid w:val="00E32B31"/>
    <w:rsid w:val="00E36276"/>
    <w:rsid w:val="00E43BF9"/>
    <w:rsid w:val="00E47731"/>
    <w:rsid w:val="00E62708"/>
    <w:rsid w:val="00E74D5E"/>
    <w:rsid w:val="00E76D22"/>
    <w:rsid w:val="00E918B4"/>
    <w:rsid w:val="00EA1591"/>
    <w:rsid w:val="00EA4079"/>
    <w:rsid w:val="00EB18E3"/>
    <w:rsid w:val="00EC2E21"/>
    <w:rsid w:val="00EC4A2B"/>
    <w:rsid w:val="00EC51E0"/>
    <w:rsid w:val="00EC5E7C"/>
    <w:rsid w:val="00ED7558"/>
    <w:rsid w:val="00EE1299"/>
    <w:rsid w:val="00EE4DDB"/>
    <w:rsid w:val="00EF052A"/>
    <w:rsid w:val="00EF07B7"/>
    <w:rsid w:val="00EF44C8"/>
    <w:rsid w:val="00F017B9"/>
    <w:rsid w:val="00F05663"/>
    <w:rsid w:val="00F06661"/>
    <w:rsid w:val="00F10815"/>
    <w:rsid w:val="00F1084D"/>
    <w:rsid w:val="00F271D9"/>
    <w:rsid w:val="00F3338A"/>
    <w:rsid w:val="00F33C64"/>
    <w:rsid w:val="00F33F51"/>
    <w:rsid w:val="00F37D6D"/>
    <w:rsid w:val="00F4500A"/>
    <w:rsid w:val="00F665C5"/>
    <w:rsid w:val="00F66A0E"/>
    <w:rsid w:val="00F80533"/>
    <w:rsid w:val="00F8454F"/>
    <w:rsid w:val="00F85ACF"/>
    <w:rsid w:val="00FA239E"/>
    <w:rsid w:val="00FB159A"/>
    <w:rsid w:val="00FB398D"/>
    <w:rsid w:val="00FC1885"/>
    <w:rsid w:val="00FC2FE1"/>
    <w:rsid w:val="00FC5987"/>
    <w:rsid w:val="00FC7F48"/>
    <w:rsid w:val="00FD3094"/>
    <w:rsid w:val="00FD3105"/>
    <w:rsid w:val="00FD3C9C"/>
    <w:rsid w:val="00FE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EF546-C5E8-46D9-A4CF-C600597B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D3C"/>
    <w:pPr>
      <w:spacing w:after="0" w:line="240" w:lineRule="auto"/>
    </w:pPr>
  </w:style>
  <w:style w:type="paragraph" w:styleId="ListParagraph">
    <w:name w:val="List Paragraph"/>
    <w:basedOn w:val="Normal"/>
    <w:uiPriority w:val="34"/>
    <w:qFormat/>
    <w:rsid w:val="00190D3C"/>
    <w:pPr>
      <w:ind w:left="720"/>
      <w:contextualSpacing/>
    </w:pPr>
  </w:style>
  <w:style w:type="paragraph" w:styleId="BalloonText">
    <w:name w:val="Balloon Text"/>
    <w:basedOn w:val="Normal"/>
    <w:link w:val="BalloonTextChar"/>
    <w:uiPriority w:val="99"/>
    <w:semiHidden/>
    <w:unhideWhenUsed/>
    <w:rsid w:val="00A26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8BB"/>
    <w:rPr>
      <w:rFonts w:ascii="Segoe UI" w:hAnsi="Segoe UI" w:cs="Segoe UI"/>
      <w:sz w:val="18"/>
      <w:szCs w:val="18"/>
    </w:rPr>
  </w:style>
  <w:style w:type="paragraph" w:styleId="Header">
    <w:name w:val="header"/>
    <w:basedOn w:val="Normal"/>
    <w:link w:val="HeaderChar"/>
    <w:uiPriority w:val="99"/>
    <w:unhideWhenUsed/>
    <w:rsid w:val="00A26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8BB"/>
  </w:style>
  <w:style w:type="paragraph" w:styleId="Footer">
    <w:name w:val="footer"/>
    <w:basedOn w:val="Normal"/>
    <w:link w:val="FooterChar"/>
    <w:uiPriority w:val="99"/>
    <w:unhideWhenUsed/>
    <w:rsid w:val="00A26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Stoddard</dc:creator>
  <cp:keywords/>
  <dc:description/>
  <cp:lastModifiedBy>Nancy Stoddard</cp:lastModifiedBy>
  <cp:revision>3</cp:revision>
  <cp:lastPrinted>2023-11-30T15:18:00Z</cp:lastPrinted>
  <dcterms:created xsi:type="dcterms:W3CDTF">2023-11-30T14:00:00Z</dcterms:created>
  <dcterms:modified xsi:type="dcterms:W3CDTF">2023-11-30T15:32:00Z</dcterms:modified>
</cp:coreProperties>
</file>